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hd w:fill="auto" w:val="clear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SERVIÇO PÚBLICO FEDERAL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MINISTÉRIO DA EDUCAÇÃO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color w:val="000000"/>
          <w:kern w:val="0"/>
          <w:sz w:val="24"/>
          <w:szCs w:val="24"/>
          <w:shd w:fill="auto" w:val="clear"/>
          <w:lang w:val="pt-BR" w:eastAsia="en-US" w:bidi="ar-SA"/>
        </w:rPr>
        <w:t>DECLARAÇÃO DE ANUÊNCIA DA CHEFIA E DA REDISTRIBUIÇÃO DE ENCARGOS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i/>
          <w:iCs/>
          <w:color w:val="000000"/>
          <w:kern w:val="0"/>
          <w:sz w:val="24"/>
          <w:szCs w:val="24"/>
          <w:u w:val="single"/>
          <w:shd w:fill="auto" w:val="clear"/>
          <w:lang w:val="pt-BR" w:eastAsia="en-US" w:bidi="ar-SA"/>
        </w:rPr>
        <w:t>(PARA DOCENTES)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Declar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em atendimento a Resolução n.º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28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/2021/CONSU,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anuência quanto a solicitação de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Licença para Capacitação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do(a) docente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DO SERVIDOR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lotado(a) no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DO DEPARTAMENTO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para cursar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DA(AS) AÇÃO/AÇÕES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na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DA INSTITUIÇÃO/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INSTITUIÇÕES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pelo período de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xx/xx/xxxx a xx/xx/xxxx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uma vez que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a licença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encontra-se alinhad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a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...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(apresentar justificativa quanto ao interesse da ADMINISTRAÇÃO PÚBLICA na ação/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nas ações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, visando o desenvolvimento do servidor bem como se a ação/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ações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est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ão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ALINHADA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S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NO DESENVOLVIMENTO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de suas competências relativas ao seu órgão de exercício ou de lotação, a sua carreira ou cargo efetivo, ou ao seu Cargo em Comissão ou Função de Confiança)</w:t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Declaro que há compatibilidade entre a solicitação e o planejamento dos afastamentos de toda força de trabalho da unidade, sendo que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os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encargos acadêmicos durante o afastamento do(a) requerente serão assumidos: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(informar como as demandas serão atendidas. Ex: serão docentes substitutos ou demais docentes efetivos)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LOCAL E DATA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ASSINATURA DA CHEFIA IMEDIATA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0" w:cs="Times New Roman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ar-SA" w:bidi="ar-SA"/>
        </w:rPr>
        <w:t>CARGO/SIAPE/UNIDADE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shd w:fill="auto" w:val="clea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65" w:top="553" w:footer="1134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130915903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86fd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86fde"/>
    <w:rPr/>
  </w:style>
  <w:style w:type="character" w:styleId="Ttulo2Char" w:customStyle="1">
    <w:name w:val="Título 2 Char"/>
    <w:basedOn w:val="DefaultParagraphFont"/>
    <w:link w:val="Ttulo2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LibreOffice/7.0.4.2$Windows_X86_64 LibreOffice_project/dcf040e67528d9187c66b2379df5ea4407429775</Application>
  <AppVersion>15.0000</AppVersion>
  <Pages>1</Pages>
  <Words>175</Words>
  <Characters>1049</Characters>
  <CharactersWithSpaces>1214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>Jho Martins</cp:lastModifiedBy>
  <dcterms:modified xsi:type="dcterms:W3CDTF">2021-11-26T15:02:11Z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